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9B38" w14:textId="09EB8C69" w:rsidR="003F7D55" w:rsidRPr="00F462EE"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3E3848F0">
            <wp:simplePos x="0" y="0"/>
            <wp:positionH relativeFrom="margin">
              <wp:posOffset>7058025</wp:posOffset>
            </wp:positionH>
            <wp:positionV relativeFrom="paragraph">
              <wp:posOffset>0</wp:posOffset>
            </wp:positionV>
            <wp:extent cx="1412240" cy="10001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240" cy="100012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9B146C">
        <w:rPr>
          <w:rFonts w:asciiTheme="minorHAnsi" w:hAnsiTheme="minorHAnsi" w:cstheme="minorHAnsi"/>
          <w:b/>
          <w:sz w:val="28"/>
          <w:szCs w:val="20"/>
        </w:rPr>
        <w:t xml:space="preserve"> MINUTES</w:t>
      </w:r>
    </w:p>
    <w:p w14:paraId="5E425582" w14:textId="1E5A87A8"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CD573D">
        <w:rPr>
          <w:rFonts w:asciiTheme="minorHAnsi" w:hAnsiTheme="minorHAnsi" w:cstheme="minorHAnsi"/>
          <w:noProof/>
          <w:szCs w:val="20"/>
        </w:rPr>
        <w:t>November 12</w:t>
      </w:r>
      <w:r w:rsidR="00404BE8">
        <w:rPr>
          <w:rFonts w:asciiTheme="minorHAnsi" w:hAnsiTheme="minorHAnsi" w:cstheme="minorHAnsi"/>
          <w:noProof/>
          <w:szCs w:val="20"/>
        </w:rPr>
        <w:t>,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41C11642" w14:textId="4ECF68DE" w:rsidR="001C2918" w:rsidRPr="00505643" w:rsidRDefault="003F7D55" w:rsidP="00371AB7">
      <w:pPr>
        <w:rPr>
          <w:rFonts w:asciiTheme="minorHAnsi" w:hAnsiTheme="minorHAnsi" w:cstheme="minorHAnsi"/>
          <w:szCs w:val="20"/>
        </w:rPr>
      </w:pPr>
      <w:r w:rsidRPr="00F462EE">
        <w:rPr>
          <w:rFonts w:asciiTheme="minorHAnsi" w:hAnsiTheme="minorHAnsi" w:cstheme="minorHAnsi"/>
          <w:szCs w:val="20"/>
        </w:rPr>
        <w:t xml:space="preserve">Location: </w:t>
      </w:r>
      <w:r w:rsidR="00371AB7">
        <w:rPr>
          <w:rFonts w:asciiTheme="minorHAnsi" w:hAnsiTheme="minorHAnsi" w:cstheme="minorHAnsi"/>
          <w:szCs w:val="20"/>
        </w:rPr>
        <w:t>Via Zoom</w:t>
      </w:r>
    </w:p>
    <w:p w14:paraId="573292B9" w14:textId="77777777"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79A0EF71" w14:textId="6FF8C281" w:rsidR="003F7D55" w:rsidRPr="008444D4"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r w:rsidR="003F7D55" w:rsidRPr="00EB5295">
        <w:rPr>
          <w:sz w:val="20"/>
          <w:szCs w:val="20"/>
        </w:rPr>
        <w:br/>
      </w: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260"/>
      </w:tblGrid>
      <w:tr w:rsidR="00CD50AD" w:rsidRPr="00FF0100" w14:paraId="56ED8136" w14:textId="77777777" w:rsidTr="00CD50AD">
        <w:trPr>
          <w:trHeight w:val="264"/>
        </w:trPr>
        <w:tc>
          <w:tcPr>
            <w:tcW w:w="2970" w:type="dxa"/>
            <w:shd w:val="clear" w:color="auto" w:fill="F2F2F2" w:themeFill="background1" w:themeFillShade="F2"/>
          </w:tcPr>
          <w:p w14:paraId="2745AB44" w14:textId="2EEDBCE2" w:rsidR="00CD50AD" w:rsidRPr="00F462EE" w:rsidRDefault="00CD50AD"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0260" w:type="dxa"/>
            <w:shd w:val="clear" w:color="auto" w:fill="F2F2F2" w:themeFill="background1" w:themeFillShade="F2"/>
          </w:tcPr>
          <w:p w14:paraId="67B2F1A7" w14:textId="7C647BBD" w:rsidR="00CD50AD" w:rsidRPr="00F462EE" w:rsidRDefault="00CD50AD"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CD50AD" w:rsidRPr="00FF0100" w14:paraId="704FEDD8" w14:textId="77777777" w:rsidTr="00CD50AD">
        <w:trPr>
          <w:trHeight w:val="503"/>
        </w:trPr>
        <w:tc>
          <w:tcPr>
            <w:tcW w:w="2970" w:type="dxa"/>
          </w:tcPr>
          <w:p w14:paraId="43EA5478" w14:textId="1002F477" w:rsidR="00CD50AD" w:rsidRPr="00CD573D" w:rsidRDefault="00CD50AD" w:rsidP="00CD573D">
            <w:pPr>
              <w:rPr>
                <w:rFonts w:asciiTheme="minorHAnsi" w:hAnsiTheme="minorHAnsi" w:cstheme="minorHAnsi"/>
              </w:rPr>
            </w:pPr>
            <w:r w:rsidRPr="0074250C">
              <w:rPr>
                <w:rFonts w:asciiTheme="minorHAnsi" w:hAnsiTheme="minorHAnsi" w:cstheme="minorHAnsi"/>
              </w:rPr>
              <w:t>Welcome</w:t>
            </w:r>
            <w:r>
              <w:rPr>
                <w:rFonts w:asciiTheme="minorHAnsi" w:hAnsiTheme="minorHAnsi" w:cstheme="minorHAnsi"/>
              </w:rPr>
              <w:t>/Introductions</w:t>
            </w:r>
          </w:p>
        </w:tc>
        <w:tc>
          <w:tcPr>
            <w:tcW w:w="10260" w:type="dxa"/>
          </w:tcPr>
          <w:p w14:paraId="00D7C291" w14:textId="4F2D0942" w:rsidR="00CD50AD" w:rsidRPr="0074250C" w:rsidRDefault="00CD50AD" w:rsidP="0074250C">
            <w:pPr>
              <w:rPr>
                <w:rFonts w:asciiTheme="minorHAnsi" w:hAnsiTheme="minorHAnsi" w:cstheme="minorHAnsi"/>
              </w:rPr>
            </w:pPr>
            <w:r>
              <w:rPr>
                <w:rFonts w:asciiTheme="minorHAnsi" w:hAnsiTheme="minorHAnsi" w:cstheme="minorHAnsi"/>
              </w:rPr>
              <w:t>See sign in sheet.</w:t>
            </w:r>
          </w:p>
        </w:tc>
      </w:tr>
      <w:tr w:rsidR="00CD50AD" w:rsidRPr="00FF0100" w14:paraId="0C29D830" w14:textId="77777777" w:rsidTr="00CD50AD">
        <w:trPr>
          <w:trHeight w:val="586"/>
        </w:trPr>
        <w:tc>
          <w:tcPr>
            <w:tcW w:w="2970" w:type="dxa"/>
          </w:tcPr>
          <w:p w14:paraId="28549535" w14:textId="09B2A537" w:rsidR="00CD50AD" w:rsidRPr="0074250C" w:rsidRDefault="00CD50AD" w:rsidP="001C2918">
            <w:pPr>
              <w:rPr>
                <w:rFonts w:asciiTheme="minorHAnsi" w:hAnsiTheme="minorHAnsi" w:cstheme="minorHAnsi"/>
              </w:rPr>
            </w:pPr>
            <w:r>
              <w:rPr>
                <w:rFonts w:asciiTheme="minorHAnsi" w:hAnsiTheme="minorHAnsi" w:cstheme="minorHAnsi"/>
              </w:rPr>
              <w:t>Board Announcements</w:t>
            </w:r>
          </w:p>
        </w:tc>
        <w:tc>
          <w:tcPr>
            <w:tcW w:w="10260" w:type="dxa"/>
          </w:tcPr>
          <w:p w14:paraId="53AFAE3E" w14:textId="77777777" w:rsidR="00CD50AD" w:rsidRDefault="00CD50AD" w:rsidP="001C2918">
            <w:pPr>
              <w:rPr>
                <w:rFonts w:asciiTheme="minorHAnsi" w:hAnsiTheme="minorHAnsi" w:cstheme="minorHAnsi"/>
              </w:rPr>
            </w:pPr>
            <w:r>
              <w:rPr>
                <w:rFonts w:asciiTheme="minorHAnsi" w:hAnsiTheme="minorHAnsi" w:cstheme="minorHAnsi"/>
              </w:rPr>
              <w:t>On the PFHC webpage, a page has been added for the Mental Health First Aide trainings which includes a registration form. A cadre of instructors will receive notification of the submission</w:t>
            </w:r>
          </w:p>
          <w:p w14:paraId="793EECC9" w14:textId="77777777" w:rsidR="00CD50AD" w:rsidRDefault="00CD50AD" w:rsidP="001C2918">
            <w:pPr>
              <w:rPr>
                <w:rFonts w:asciiTheme="minorHAnsi" w:hAnsiTheme="minorHAnsi" w:cstheme="minorHAnsi"/>
              </w:rPr>
            </w:pPr>
          </w:p>
          <w:p w14:paraId="23DCB0E5" w14:textId="473DB99C" w:rsidR="00CD50AD" w:rsidRDefault="00CD50AD" w:rsidP="001C2918">
            <w:pPr>
              <w:rPr>
                <w:rFonts w:asciiTheme="minorHAnsi" w:hAnsiTheme="minorHAnsi" w:cstheme="minorHAnsi"/>
              </w:rPr>
            </w:pPr>
            <w:r>
              <w:rPr>
                <w:rFonts w:asciiTheme="minorHAnsi" w:hAnsiTheme="minorHAnsi" w:cstheme="minorHAnsi"/>
              </w:rPr>
              <w:t>Greg stated there was disc</w:t>
            </w:r>
            <w:bookmarkStart w:id="0" w:name="_GoBack"/>
            <w:bookmarkEnd w:id="0"/>
            <w:r>
              <w:rPr>
                <w:rFonts w:asciiTheme="minorHAnsi" w:hAnsiTheme="minorHAnsi" w:cstheme="minorHAnsi"/>
              </w:rPr>
              <w:t xml:space="preserve">ussion surrounding file sharing and where/how its currently being housed. Currently, Holly with </w:t>
            </w:r>
            <w:proofErr w:type="spellStart"/>
            <w:r>
              <w:rPr>
                <w:rFonts w:asciiTheme="minorHAnsi" w:hAnsiTheme="minorHAnsi" w:cstheme="minorHAnsi"/>
              </w:rPr>
              <w:t>Hult</w:t>
            </w:r>
            <w:proofErr w:type="spellEnd"/>
            <w:r>
              <w:rPr>
                <w:rFonts w:asciiTheme="minorHAnsi" w:hAnsiTheme="minorHAnsi" w:cstheme="minorHAnsi"/>
              </w:rPr>
              <w:t xml:space="preserve"> has been saving the information within her organization’s resources. It was questioned if Conduit could house that information moving forward.</w:t>
            </w:r>
          </w:p>
          <w:p w14:paraId="5E8CF8D3" w14:textId="77777777" w:rsidR="00CD50AD" w:rsidRDefault="00CD50AD" w:rsidP="001C2918">
            <w:pPr>
              <w:rPr>
                <w:rFonts w:asciiTheme="minorHAnsi" w:hAnsiTheme="minorHAnsi" w:cstheme="minorHAnsi"/>
              </w:rPr>
            </w:pPr>
          </w:p>
          <w:p w14:paraId="4A647D5B" w14:textId="641B734C" w:rsidR="00CD50AD" w:rsidRPr="0074250C" w:rsidRDefault="00CD50AD" w:rsidP="001C2918">
            <w:pPr>
              <w:rPr>
                <w:rFonts w:asciiTheme="minorHAnsi" w:hAnsiTheme="minorHAnsi" w:cstheme="minorHAnsi"/>
              </w:rPr>
            </w:pPr>
            <w:r>
              <w:rPr>
                <w:rFonts w:asciiTheme="minorHAnsi" w:hAnsiTheme="minorHAnsi" w:cstheme="minorHAnsi"/>
              </w:rPr>
              <w:t>Greg stated there was additional conversation surrounding the use of conduit, how it will impact the priorities and if it would be a possible data source. Kaitlyn reminded Greg HEAL needs additional data source (outside of IYS) for the youth objective.</w:t>
            </w:r>
          </w:p>
        </w:tc>
      </w:tr>
      <w:tr w:rsidR="00CD50AD" w:rsidRPr="00FF0100" w14:paraId="67AB26D0" w14:textId="77777777" w:rsidTr="00CD50AD">
        <w:trPr>
          <w:trHeight w:val="586"/>
        </w:trPr>
        <w:tc>
          <w:tcPr>
            <w:tcW w:w="2970" w:type="dxa"/>
          </w:tcPr>
          <w:p w14:paraId="76D51DB1" w14:textId="774C73E4" w:rsidR="00CD50AD" w:rsidRPr="00CD573D" w:rsidRDefault="00CD50AD" w:rsidP="00CD573D">
            <w:pPr>
              <w:rPr>
                <w:rFonts w:asciiTheme="minorHAnsi" w:hAnsiTheme="minorHAnsi" w:cstheme="minorHAnsi"/>
              </w:rPr>
            </w:pPr>
            <w:r>
              <w:rPr>
                <w:rFonts w:asciiTheme="minorHAnsi" w:hAnsiTheme="minorHAnsi" w:cstheme="minorHAnsi"/>
              </w:rPr>
              <w:t>HEAL Team News</w:t>
            </w:r>
          </w:p>
        </w:tc>
        <w:tc>
          <w:tcPr>
            <w:tcW w:w="10260" w:type="dxa"/>
          </w:tcPr>
          <w:p w14:paraId="1B2B5010" w14:textId="250AE7B3" w:rsidR="00CD50AD" w:rsidRPr="0074250C" w:rsidRDefault="00CD50AD" w:rsidP="001C2918">
            <w:pPr>
              <w:rPr>
                <w:rFonts w:asciiTheme="minorHAnsi" w:hAnsiTheme="minorHAnsi" w:cstheme="minorHAnsi"/>
              </w:rPr>
            </w:pPr>
            <w:r>
              <w:rPr>
                <w:rFonts w:asciiTheme="minorHAnsi" w:hAnsiTheme="minorHAnsi" w:cstheme="minorHAnsi"/>
              </w:rPr>
              <w:t>Shanita reviewed the HEAL team news and email template with the team. Edits will include removing the HEAL FSP date and including contact information on the e-mail script. Amy motioned that the first edition of the newsletter be presented to the board upon two edits. Kaitlyn 2</w:t>
            </w:r>
            <w:r w:rsidRPr="00F035F9">
              <w:rPr>
                <w:rFonts w:asciiTheme="minorHAnsi" w:hAnsiTheme="minorHAnsi" w:cstheme="minorHAnsi"/>
                <w:vertAlign w:val="superscript"/>
              </w:rPr>
              <w:t>nd</w:t>
            </w:r>
            <w:r>
              <w:rPr>
                <w:rFonts w:asciiTheme="minorHAnsi" w:hAnsiTheme="minorHAnsi" w:cstheme="minorHAnsi"/>
              </w:rPr>
              <w:t xml:space="preserve"> the motion. Greg will request the item to be added to the PFHC Board meeting on November 19</w:t>
            </w:r>
            <w:r w:rsidRPr="00F035F9">
              <w:rPr>
                <w:rFonts w:asciiTheme="minorHAnsi" w:hAnsiTheme="minorHAnsi" w:cstheme="minorHAnsi"/>
                <w:vertAlign w:val="superscript"/>
              </w:rPr>
              <w:t>th</w:t>
            </w:r>
            <w:r>
              <w:rPr>
                <w:rFonts w:asciiTheme="minorHAnsi" w:hAnsiTheme="minorHAnsi" w:cstheme="minorHAnsi"/>
              </w:rPr>
              <w:t xml:space="preserve">. </w:t>
            </w:r>
          </w:p>
        </w:tc>
      </w:tr>
      <w:tr w:rsidR="00CD50AD" w:rsidRPr="00FF0100" w14:paraId="792B2E1B" w14:textId="77777777" w:rsidTr="00CD50AD">
        <w:trPr>
          <w:trHeight w:val="586"/>
        </w:trPr>
        <w:tc>
          <w:tcPr>
            <w:tcW w:w="2970" w:type="dxa"/>
          </w:tcPr>
          <w:p w14:paraId="3A7DFA3D" w14:textId="60147A2D" w:rsidR="00CD50AD" w:rsidRPr="00CD573D" w:rsidRDefault="00CD50AD" w:rsidP="00CD573D">
            <w:pPr>
              <w:rPr>
                <w:rFonts w:asciiTheme="minorHAnsi" w:hAnsiTheme="minorHAnsi" w:cstheme="minorHAnsi"/>
              </w:rPr>
            </w:pPr>
            <w:r w:rsidRPr="0074250C">
              <w:rPr>
                <w:rFonts w:asciiTheme="minorHAnsi" w:hAnsiTheme="minorHAnsi" w:cstheme="minorHAnsi"/>
              </w:rPr>
              <w:t>Objective #1 Adult obesity</w:t>
            </w:r>
            <w:r>
              <w:rPr>
                <w:rFonts w:asciiTheme="minorHAnsi" w:hAnsiTheme="minorHAnsi" w:cstheme="minorHAnsi"/>
              </w:rPr>
              <w:t xml:space="preserve"> </w:t>
            </w:r>
          </w:p>
          <w:p w14:paraId="073BF598" w14:textId="3D0E02D8" w:rsidR="00CD50AD" w:rsidRPr="00CD573D" w:rsidRDefault="00CD50AD" w:rsidP="00CD573D">
            <w:pPr>
              <w:rPr>
                <w:rFonts w:asciiTheme="minorHAnsi" w:hAnsiTheme="minorHAnsi" w:cstheme="minorHAnsi"/>
              </w:rPr>
            </w:pPr>
          </w:p>
        </w:tc>
        <w:tc>
          <w:tcPr>
            <w:tcW w:w="10260" w:type="dxa"/>
          </w:tcPr>
          <w:p w14:paraId="76356330" w14:textId="391EEEC8" w:rsidR="00CD50AD" w:rsidRPr="0074250C" w:rsidRDefault="00CD50AD" w:rsidP="001C2918">
            <w:pPr>
              <w:rPr>
                <w:rFonts w:asciiTheme="minorHAnsi" w:hAnsiTheme="minorHAnsi" w:cstheme="minorHAnsi"/>
              </w:rPr>
            </w:pPr>
            <w:r>
              <w:rPr>
                <w:rFonts w:asciiTheme="minorHAnsi" w:hAnsiTheme="minorHAnsi" w:cstheme="minorHAnsi"/>
              </w:rPr>
              <w:t xml:space="preserve">Shanita informed the team that the working group consisting of primarily the 3 local health departments and several Diabetes Prevention Program leads met earlier in the month. They reviewed current program specific information and brainstormed partnership opportunities. As a group, they </w:t>
            </w:r>
            <w:r>
              <w:rPr>
                <w:rFonts w:asciiTheme="minorHAnsi" w:hAnsiTheme="minorHAnsi" w:cstheme="minorHAnsi"/>
              </w:rPr>
              <w:lastRenderedPageBreak/>
              <w:t>have decided to focus on bridging DPP and WIC programs, specifically between clients diagnosed with gestational diabetes during pregnancy. The group will continue to meet to create an action plan.</w:t>
            </w:r>
          </w:p>
        </w:tc>
      </w:tr>
      <w:tr w:rsidR="00CD50AD" w:rsidRPr="00FF0100" w14:paraId="43310561" w14:textId="77777777" w:rsidTr="00CD50AD">
        <w:trPr>
          <w:trHeight w:val="586"/>
        </w:trPr>
        <w:tc>
          <w:tcPr>
            <w:tcW w:w="2970" w:type="dxa"/>
          </w:tcPr>
          <w:p w14:paraId="5497ADE6" w14:textId="71F4C9A5" w:rsidR="00CD50AD" w:rsidRPr="00CD573D" w:rsidRDefault="00CD50AD" w:rsidP="00CD573D">
            <w:pPr>
              <w:rPr>
                <w:rFonts w:asciiTheme="minorHAnsi" w:hAnsiTheme="minorHAnsi" w:cstheme="minorHAnsi"/>
              </w:rPr>
            </w:pPr>
            <w:r w:rsidRPr="0074250C">
              <w:rPr>
                <w:rFonts w:asciiTheme="minorHAnsi" w:hAnsiTheme="minorHAnsi" w:cstheme="minorHAnsi"/>
              </w:rPr>
              <w:lastRenderedPageBreak/>
              <w:t>Objective #2 Youth obesity</w:t>
            </w:r>
          </w:p>
        </w:tc>
        <w:tc>
          <w:tcPr>
            <w:tcW w:w="10260" w:type="dxa"/>
          </w:tcPr>
          <w:p w14:paraId="4464D221" w14:textId="77777777" w:rsidR="00CD50AD" w:rsidRDefault="00CD50AD" w:rsidP="0074250C">
            <w:pPr>
              <w:rPr>
                <w:rFonts w:asciiTheme="minorHAnsi" w:hAnsiTheme="minorHAnsi" w:cstheme="minorHAnsi"/>
              </w:rPr>
            </w:pPr>
            <w:r>
              <w:rPr>
                <w:rFonts w:asciiTheme="minorHAnsi" w:hAnsiTheme="minorHAnsi" w:cstheme="minorHAnsi"/>
              </w:rPr>
              <w:t xml:space="preserve">Kaitlyn reviewed the intervention strategies. </w:t>
            </w:r>
          </w:p>
          <w:p w14:paraId="207F27B8" w14:textId="06CD26D1" w:rsidR="00CD50AD" w:rsidRDefault="00CD50AD" w:rsidP="00447682">
            <w:pPr>
              <w:pStyle w:val="ListParagraph"/>
              <w:numPr>
                <w:ilvl w:val="0"/>
                <w:numId w:val="12"/>
              </w:numPr>
              <w:rPr>
                <w:rFonts w:asciiTheme="minorHAnsi" w:hAnsiTheme="minorHAnsi" w:cstheme="minorHAnsi"/>
              </w:rPr>
            </w:pPr>
            <w:r w:rsidRPr="00447682">
              <w:rPr>
                <w:rFonts w:asciiTheme="minorHAnsi" w:hAnsiTheme="minorHAnsi" w:cstheme="minorHAnsi"/>
              </w:rPr>
              <w:t>We will be moving the breastfeeding promotion strategy to objective one.</w:t>
            </w:r>
            <w:r>
              <w:rPr>
                <w:rFonts w:asciiTheme="minorHAnsi" w:hAnsiTheme="minorHAnsi" w:cstheme="minorHAnsi"/>
              </w:rPr>
              <w:t xml:space="preserve"> Michelle Compton will provide updates from current working group.</w:t>
            </w:r>
            <w:r w:rsidRPr="00447682">
              <w:rPr>
                <w:rFonts w:asciiTheme="minorHAnsi" w:hAnsiTheme="minorHAnsi" w:cstheme="minorHAnsi"/>
              </w:rPr>
              <w:t xml:space="preserve"> </w:t>
            </w:r>
          </w:p>
          <w:p w14:paraId="70764D70" w14:textId="46293EE7" w:rsidR="00CD50AD" w:rsidRDefault="00CD50AD" w:rsidP="00447682">
            <w:pPr>
              <w:pStyle w:val="ListParagraph"/>
              <w:numPr>
                <w:ilvl w:val="0"/>
                <w:numId w:val="12"/>
              </w:numPr>
              <w:rPr>
                <w:rFonts w:asciiTheme="minorHAnsi" w:hAnsiTheme="minorHAnsi" w:cstheme="minorHAnsi"/>
              </w:rPr>
            </w:pPr>
            <w:r>
              <w:rPr>
                <w:rFonts w:asciiTheme="minorHAnsi" w:hAnsiTheme="minorHAnsi" w:cstheme="minorHAnsi"/>
              </w:rPr>
              <w:t>The team discussed the screen time intervention and decided we would focus on how to counteract the screen time that is now required of families because of COVID.</w:t>
            </w:r>
          </w:p>
          <w:p w14:paraId="7EAD967A" w14:textId="57578C40" w:rsidR="00CD50AD" w:rsidRDefault="00CD50AD" w:rsidP="00447682">
            <w:pPr>
              <w:pStyle w:val="ListParagraph"/>
              <w:numPr>
                <w:ilvl w:val="0"/>
                <w:numId w:val="12"/>
              </w:numPr>
              <w:spacing w:after="0" w:line="240" w:lineRule="auto"/>
              <w:contextualSpacing w:val="0"/>
            </w:pPr>
            <w:r>
              <w:t>The team discussed current multi- component obesity prevention programs such as CATCH, afterschool minutes, and other those programs that are similar could still be collecting data.</w:t>
            </w:r>
          </w:p>
          <w:p w14:paraId="375EF3A4" w14:textId="3EB19B8C" w:rsidR="00CD50AD" w:rsidRDefault="00CD50AD" w:rsidP="00447682">
            <w:pPr>
              <w:pStyle w:val="ListParagraph"/>
              <w:numPr>
                <w:ilvl w:val="0"/>
                <w:numId w:val="12"/>
              </w:numPr>
              <w:rPr>
                <w:rFonts w:asciiTheme="minorHAnsi" w:hAnsiTheme="minorHAnsi" w:cstheme="minorHAnsi"/>
              </w:rPr>
            </w:pPr>
            <w:r>
              <w:rPr>
                <w:rFonts w:asciiTheme="minorHAnsi" w:hAnsiTheme="minorHAnsi" w:cstheme="minorHAnsi"/>
              </w:rPr>
              <w:t xml:space="preserve">Family based physical activity will focus on ISPAN and built environment. </w:t>
            </w:r>
          </w:p>
          <w:p w14:paraId="15852235" w14:textId="77777777" w:rsidR="00CD50AD" w:rsidRDefault="00CD50AD" w:rsidP="00447682">
            <w:pPr>
              <w:rPr>
                <w:rFonts w:asciiTheme="minorHAnsi" w:hAnsiTheme="minorHAnsi" w:cstheme="minorHAnsi"/>
              </w:rPr>
            </w:pPr>
            <w:r>
              <w:rPr>
                <w:rFonts w:asciiTheme="minorHAnsi" w:hAnsiTheme="minorHAnsi" w:cstheme="minorHAnsi"/>
              </w:rPr>
              <w:t xml:space="preserve">Kaitlyn has invited Dr. Leslie McKnight to present at the next HEAL meeting. She will give information on ISPAN. We would like all team members to invite their contacts at local park districts to this presentation. Other invitees could include anyone who would have interest in environmental changes such as walkable streets or trails. </w:t>
            </w:r>
          </w:p>
          <w:p w14:paraId="1211E18B" w14:textId="77777777" w:rsidR="00CD50AD" w:rsidRDefault="00CD50AD" w:rsidP="00447682">
            <w:pPr>
              <w:rPr>
                <w:rFonts w:asciiTheme="minorHAnsi" w:hAnsiTheme="minorHAnsi" w:cstheme="minorHAnsi"/>
              </w:rPr>
            </w:pPr>
          </w:p>
          <w:p w14:paraId="1D42EEE8" w14:textId="322179FF" w:rsidR="00CD50AD" w:rsidRDefault="00CD50AD" w:rsidP="00447682">
            <w:pPr>
              <w:rPr>
                <w:rFonts w:asciiTheme="minorHAnsi" w:hAnsiTheme="minorHAnsi" w:cstheme="minorHAnsi"/>
              </w:rPr>
            </w:pPr>
            <w:r>
              <w:rPr>
                <w:rFonts w:asciiTheme="minorHAnsi" w:hAnsiTheme="minorHAnsi" w:cstheme="minorHAnsi"/>
              </w:rPr>
              <w:t xml:space="preserve">There was additional discussion about the need to include PE teachers, lunch- room staff, daycares/preschools. </w:t>
            </w:r>
          </w:p>
          <w:p w14:paraId="7D2C9372" w14:textId="77777777" w:rsidR="00CD50AD" w:rsidRDefault="00CD50AD" w:rsidP="00447682">
            <w:pPr>
              <w:rPr>
                <w:rFonts w:asciiTheme="minorHAnsi" w:hAnsiTheme="minorHAnsi" w:cstheme="minorHAnsi"/>
              </w:rPr>
            </w:pPr>
          </w:p>
          <w:p w14:paraId="676190C1" w14:textId="098235F6" w:rsidR="00CD50AD" w:rsidRDefault="00CD50AD" w:rsidP="00447682">
            <w:pPr>
              <w:rPr>
                <w:rFonts w:asciiTheme="minorHAnsi" w:hAnsiTheme="minorHAnsi" w:cstheme="minorHAnsi"/>
              </w:rPr>
            </w:pPr>
            <w:r>
              <w:rPr>
                <w:rFonts w:asciiTheme="minorHAnsi" w:hAnsiTheme="minorHAnsi" w:cstheme="minorHAnsi"/>
              </w:rPr>
              <w:t>This objective will include 2 working groups within this objective:</w:t>
            </w:r>
          </w:p>
          <w:p w14:paraId="64C1AD18" w14:textId="77777777" w:rsidR="00CD50AD" w:rsidRDefault="00CD50AD" w:rsidP="00447682">
            <w:pPr>
              <w:pStyle w:val="ListParagraph"/>
              <w:numPr>
                <w:ilvl w:val="0"/>
                <w:numId w:val="14"/>
              </w:numPr>
              <w:rPr>
                <w:rFonts w:asciiTheme="minorHAnsi" w:hAnsiTheme="minorHAnsi" w:cstheme="minorHAnsi"/>
              </w:rPr>
            </w:pPr>
            <w:r>
              <w:rPr>
                <w:rFonts w:asciiTheme="minorHAnsi" w:hAnsiTheme="minorHAnsi" w:cstheme="minorHAnsi"/>
              </w:rPr>
              <w:t>ISPAN</w:t>
            </w:r>
          </w:p>
          <w:p w14:paraId="5FFB351A" w14:textId="4490EE7D" w:rsidR="00CD50AD" w:rsidRPr="00447682" w:rsidRDefault="00CD50AD" w:rsidP="00447682">
            <w:pPr>
              <w:pStyle w:val="ListParagraph"/>
              <w:numPr>
                <w:ilvl w:val="0"/>
                <w:numId w:val="14"/>
              </w:numPr>
              <w:rPr>
                <w:rFonts w:asciiTheme="minorHAnsi" w:hAnsiTheme="minorHAnsi" w:cstheme="minorHAnsi"/>
              </w:rPr>
            </w:pPr>
            <w:r>
              <w:rPr>
                <w:rFonts w:asciiTheme="minorHAnsi" w:hAnsiTheme="minorHAnsi" w:cstheme="minorHAnsi"/>
              </w:rPr>
              <w:t>“Movement” (physical activity during COVID) – will start with a focus group to identify needs among those directly connected with changes within programs such as PE in schools, lunches being served, minutes of physical activity. Greg volunteer to assist with this working group.</w:t>
            </w:r>
          </w:p>
        </w:tc>
      </w:tr>
      <w:tr w:rsidR="00CD50AD" w:rsidRPr="007D0E73" w14:paraId="3CB92C60" w14:textId="77777777" w:rsidTr="00CD50AD">
        <w:trPr>
          <w:trHeight w:val="586"/>
        </w:trPr>
        <w:tc>
          <w:tcPr>
            <w:tcW w:w="2970" w:type="dxa"/>
          </w:tcPr>
          <w:p w14:paraId="4BF474EB" w14:textId="1D32287A" w:rsidR="00CD50AD" w:rsidRDefault="00CD50AD" w:rsidP="00F275D9">
            <w:pPr>
              <w:autoSpaceDE w:val="0"/>
              <w:autoSpaceDN w:val="0"/>
              <w:adjustRightInd w:val="0"/>
              <w:rPr>
                <w:rFonts w:asciiTheme="minorHAnsi" w:hAnsiTheme="minorHAnsi" w:cstheme="minorHAnsi"/>
              </w:rPr>
            </w:pPr>
            <w:r w:rsidRPr="0074250C">
              <w:rPr>
                <w:rFonts w:asciiTheme="minorHAnsi" w:hAnsiTheme="minorHAnsi" w:cstheme="minorHAnsi"/>
              </w:rPr>
              <w:t xml:space="preserve">Objective #3 Food Insecurity </w:t>
            </w:r>
          </w:p>
          <w:p w14:paraId="3CBB5A24" w14:textId="62583C0D" w:rsidR="00CD50AD" w:rsidRPr="009230A7" w:rsidRDefault="00CD50AD" w:rsidP="009230A7">
            <w:pPr>
              <w:pStyle w:val="ListParagraph"/>
              <w:numPr>
                <w:ilvl w:val="0"/>
                <w:numId w:val="10"/>
              </w:numPr>
              <w:autoSpaceDE w:val="0"/>
              <w:autoSpaceDN w:val="0"/>
              <w:adjustRightInd w:val="0"/>
              <w:rPr>
                <w:rFonts w:asciiTheme="minorHAnsi" w:hAnsiTheme="minorHAnsi" w:cstheme="minorHAnsi"/>
              </w:rPr>
            </w:pPr>
            <w:r w:rsidRPr="009230A7">
              <w:rPr>
                <w:rFonts w:asciiTheme="minorHAnsi" w:hAnsiTheme="minorHAnsi" w:cstheme="minorHAnsi"/>
              </w:rPr>
              <w:t>HEAL Food System Partners</w:t>
            </w:r>
          </w:p>
        </w:tc>
        <w:tc>
          <w:tcPr>
            <w:tcW w:w="10260" w:type="dxa"/>
          </w:tcPr>
          <w:p w14:paraId="7400F4AF" w14:textId="77777777" w:rsidR="00CD50AD" w:rsidRDefault="00CD50AD" w:rsidP="00F275D9">
            <w:pPr>
              <w:rPr>
                <w:rFonts w:asciiTheme="minorHAnsi" w:hAnsiTheme="minorHAnsi" w:cstheme="minorHAnsi"/>
              </w:rPr>
            </w:pPr>
            <w:r>
              <w:rPr>
                <w:rFonts w:asciiTheme="minorHAnsi" w:hAnsiTheme="minorHAnsi" w:cstheme="minorHAnsi"/>
              </w:rPr>
              <w:t xml:space="preserve">Amy stated the 4 teams are making great progress within their teams. </w:t>
            </w:r>
          </w:p>
          <w:p w14:paraId="4282B681" w14:textId="77777777" w:rsidR="00CD50AD" w:rsidRDefault="00CD50AD" w:rsidP="00F275D9">
            <w:pPr>
              <w:rPr>
                <w:rFonts w:asciiTheme="minorHAnsi" w:hAnsiTheme="minorHAnsi" w:cstheme="minorHAnsi"/>
              </w:rPr>
            </w:pPr>
            <w:r>
              <w:rPr>
                <w:rFonts w:asciiTheme="minorHAnsi" w:hAnsiTheme="minorHAnsi" w:cstheme="minorHAnsi"/>
              </w:rPr>
              <w:t>Team 1 (led by Shanita) focuses on access to food: community gardens, food recovery, IRIS referrals for individuals and families reporting food insecurity and food pantry network.</w:t>
            </w:r>
          </w:p>
          <w:p w14:paraId="69FB0C11" w14:textId="56289D0F" w:rsidR="00CD50AD" w:rsidRDefault="00CD50AD" w:rsidP="00F275D9">
            <w:pPr>
              <w:rPr>
                <w:rFonts w:asciiTheme="minorHAnsi" w:hAnsiTheme="minorHAnsi" w:cstheme="minorHAnsi"/>
                <w:color w:val="FF0000"/>
              </w:rPr>
            </w:pPr>
            <w:r>
              <w:rPr>
                <w:rFonts w:asciiTheme="minorHAnsi" w:hAnsiTheme="minorHAnsi" w:cstheme="minorHAnsi"/>
              </w:rPr>
              <w:t xml:space="preserve">Team 2 (led by Kaitlyn) focuses on education: Green light project, culturally diverse focus groups , bundling guides and holiday recipe guides created </w:t>
            </w:r>
          </w:p>
          <w:p w14:paraId="4C520BFF" w14:textId="77777777" w:rsidR="00CD50AD" w:rsidRDefault="00CD50AD" w:rsidP="00F275D9">
            <w:pPr>
              <w:rPr>
                <w:rFonts w:asciiTheme="minorHAnsi" w:hAnsiTheme="minorHAnsi" w:cstheme="minorHAnsi"/>
              </w:rPr>
            </w:pPr>
            <w:r>
              <w:rPr>
                <w:rFonts w:asciiTheme="minorHAnsi" w:hAnsiTheme="minorHAnsi" w:cstheme="minorHAnsi"/>
              </w:rPr>
              <w:lastRenderedPageBreak/>
              <w:t>Team 3 (led by Amy) focuses on financial support: Healthy Cents virtual classes, healthy homes (energy assistance, solar, etc.) Have connected with a financial planner whom survey participants on the supports they needed for financial planning/budgeting.</w:t>
            </w:r>
          </w:p>
          <w:p w14:paraId="1F163410" w14:textId="77777777" w:rsidR="00CD50AD" w:rsidRDefault="00CD50AD" w:rsidP="00F275D9">
            <w:pPr>
              <w:rPr>
                <w:rFonts w:asciiTheme="minorHAnsi" w:hAnsiTheme="minorHAnsi" w:cstheme="minorHAnsi"/>
              </w:rPr>
            </w:pPr>
            <w:r>
              <w:rPr>
                <w:rFonts w:asciiTheme="minorHAnsi" w:hAnsiTheme="minorHAnsi" w:cstheme="minorHAnsi"/>
              </w:rPr>
              <w:t>Team 4 (led by Monica, Midwest Food bank) focus on good food policies at food banks. Currently, has a focus group surrounding ethnic foods. The team is in final stages of developing a survey to be distributed to food banks.</w:t>
            </w:r>
          </w:p>
          <w:p w14:paraId="4A725FA2" w14:textId="77777777" w:rsidR="00CD50AD" w:rsidRDefault="00CD50AD" w:rsidP="00F275D9">
            <w:pPr>
              <w:rPr>
                <w:rFonts w:asciiTheme="minorHAnsi" w:hAnsiTheme="minorHAnsi" w:cstheme="minorHAnsi"/>
              </w:rPr>
            </w:pPr>
          </w:p>
          <w:p w14:paraId="49E6F7B1" w14:textId="06895E21" w:rsidR="00CD50AD" w:rsidRPr="009B146C" w:rsidRDefault="00CD50AD" w:rsidP="00F275D9">
            <w:pPr>
              <w:rPr>
                <w:rFonts w:asciiTheme="minorHAnsi" w:hAnsiTheme="minorHAnsi" w:cstheme="minorHAnsi"/>
              </w:rPr>
            </w:pPr>
            <w:r>
              <w:rPr>
                <w:rFonts w:asciiTheme="minorHAnsi" w:hAnsiTheme="minorHAnsi" w:cstheme="minorHAnsi"/>
              </w:rPr>
              <w:t>Amy informed team that year 3 funding was recently announced. HEAL FSP meets tomorrow (11/13) and will discuss if the group wants to apply.</w:t>
            </w:r>
          </w:p>
        </w:tc>
      </w:tr>
      <w:tr w:rsidR="00CD50AD" w:rsidRPr="007D0E73" w14:paraId="288895AE" w14:textId="77777777" w:rsidTr="00CD50AD">
        <w:trPr>
          <w:trHeight w:val="586"/>
        </w:trPr>
        <w:tc>
          <w:tcPr>
            <w:tcW w:w="2970" w:type="dxa"/>
          </w:tcPr>
          <w:p w14:paraId="109DA86A" w14:textId="7E71CCD7" w:rsidR="00CD50AD" w:rsidRPr="0074250C" w:rsidRDefault="00CD50AD" w:rsidP="0074250C">
            <w:pPr>
              <w:rPr>
                <w:rFonts w:asciiTheme="minorHAnsi" w:hAnsiTheme="minorHAnsi" w:cstheme="minorHAnsi"/>
              </w:rPr>
            </w:pPr>
            <w:r w:rsidRPr="0074250C">
              <w:rPr>
                <w:rFonts w:asciiTheme="minorHAnsi" w:hAnsiTheme="minorHAnsi" w:cstheme="minorHAnsi"/>
              </w:rPr>
              <w:lastRenderedPageBreak/>
              <w:t>Announcements</w:t>
            </w:r>
          </w:p>
          <w:p w14:paraId="7276979A" w14:textId="73E76F17" w:rsidR="00CD50AD" w:rsidRPr="0074250C" w:rsidRDefault="00CD50AD" w:rsidP="0074250C">
            <w:pPr>
              <w:rPr>
                <w:rFonts w:asciiTheme="minorHAnsi" w:hAnsiTheme="minorHAnsi" w:cstheme="minorHAnsi"/>
              </w:rPr>
            </w:pPr>
          </w:p>
        </w:tc>
        <w:tc>
          <w:tcPr>
            <w:tcW w:w="10260" w:type="dxa"/>
          </w:tcPr>
          <w:p w14:paraId="7A8F6643" w14:textId="77777777" w:rsidR="00CD50AD" w:rsidRDefault="00CD50AD" w:rsidP="0074250C">
            <w:pPr>
              <w:rPr>
                <w:rFonts w:asciiTheme="minorHAnsi" w:hAnsiTheme="minorHAnsi" w:cstheme="minorHAnsi"/>
              </w:rPr>
            </w:pPr>
            <w:r>
              <w:rPr>
                <w:rFonts w:asciiTheme="minorHAnsi" w:hAnsiTheme="minorHAnsi" w:cstheme="minorHAnsi"/>
              </w:rPr>
              <w:t xml:space="preserve">Shanita announced Food Pantry Network-HOI will be marketing a “12 days of giving” campaign that is focusing on donating a holiday meal to a local food pantry. </w:t>
            </w:r>
          </w:p>
          <w:p w14:paraId="0D4C676D" w14:textId="77777777" w:rsidR="00CD50AD" w:rsidRDefault="00CD50AD" w:rsidP="0074250C">
            <w:pPr>
              <w:rPr>
                <w:rFonts w:asciiTheme="minorHAnsi" w:hAnsiTheme="minorHAnsi" w:cstheme="minorHAnsi"/>
              </w:rPr>
            </w:pPr>
          </w:p>
          <w:p w14:paraId="0EB08B4C" w14:textId="77777777" w:rsidR="00CD50AD" w:rsidRDefault="00CD50AD" w:rsidP="0074250C">
            <w:pPr>
              <w:rPr>
                <w:rFonts w:asciiTheme="minorHAnsi" w:hAnsiTheme="minorHAnsi" w:cstheme="minorHAnsi"/>
              </w:rPr>
            </w:pPr>
            <w:r>
              <w:rPr>
                <w:rFonts w:asciiTheme="minorHAnsi" w:hAnsiTheme="minorHAnsi" w:cstheme="minorHAnsi"/>
              </w:rPr>
              <w:t>Shanita welcomed Kim Litwiller and Amelia to HEAL.</w:t>
            </w:r>
          </w:p>
          <w:p w14:paraId="199C257F" w14:textId="77777777" w:rsidR="00CD50AD" w:rsidRDefault="00CD50AD" w:rsidP="0074250C">
            <w:pPr>
              <w:rPr>
                <w:rFonts w:asciiTheme="minorHAnsi" w:hAnsiTheme="minorHAnsi" w:cstheme="minorHAnsi"/>
              </w:rPr>
            </w:pPr>
          </w:p>
          <w:p w14:paraId="68588F91" w14:textId="60C919E7" w:rsidR="00CD50AD" w:rsidRPr="0074250C" w:rsidRDefault="00CD50AD" w:rsidP="0074250C">
            <w:pPr>
              <w:rPr>
                <w:rFonts w:asciiTheme="minorHAnsi" w:hAnsiTheme="minorHAnsi" w:cstheme="minorHAnsi"/>
              </w:rPr>
            </w:pPr>
            <w:r>
              <w:rPr>
                <w:rFonts w:asciiTheme="minorHAnsi" w:hAnsiTheme="minorHAnsi" w:cstheme="minorHAnsi"/>
              </w:rPr>
              <w:t xml:space="preserve">The chairs wished the team a Happy and Healthy Thanksgiving!! </w:t>
            </w:r>
          </w:p>
        </w:tc>
      </w:tr>
    </w:tbl>
    <w:p w14:paraId="365D7239" w14:textId="198A67C3" w:rsidR="00F462EE" w:rsidRPr="00D6698B" w:rsidRDefault="00F462EE" w:rsidP="00CD573D">
      <w:pPr>
        <w:spacing w:before="40"/>
        <w:rPr>
          <w:sz w:val="18"/>
          <w:szCs w:val="18"/>
        </w:rPr>
      </w:pPr>
    </w:p>
    <w:p w14:paraId="38955609" w14:textId="699FAFCD" w:rsidR="00D80CBD" w:rsidRPr="0074250C" w:rsidRDefault="0074250C" w:rsidP="00D6698B">
      <w:pPr>
        <w:jc w:val="center"/>
        <w:rPr>
          <w:rFonts w:asciiTheme="minorHAnsi" w:hAnsiTheme="minorHAnsi" w:cstheme="minorHAnsi"/>
          <w:b/>
          <w:sz w:val="28"/>
          <w:szCs w:val="18"/>
        </w:rPr>
      </w:pPr>
      <w:r w:rsidRPr="0074250C">
        <w:rPr>
          <w:rFonts w:asciiTheme="minorHAnsi" w:hAnsiTheme="minorHAnsi" w:cstheme="minorHAnsi"/>
          <w:b/>
          <w:sz w:val="28"/>
          <w:szCs w:val="18"/>
        </w:rPr>
        <w:t xml:space="preserve">Visit </w:t>
      </w:r>
      <w:hyperlink r:id="rId12"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74250C" w:rsidSect="008A793B">
      <w:footerReference w:type="default" r:id="rId13"/>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9F32" w14:textId="77777777" w:rsidR="001E76BD" w:rsidRDefault="001E76BD">
      <w:r>
        <w:separator/>
      </w:r>
    </w:p>
  </w:endnote>
  <w:endnote w:type="continuationSeparator" w:id="0">
    <w:p w14:paraId="3878E329" w14:textId="77777777" w:rsidR="001E76BD" w:rsidRDefault="001E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F0A0" w14:textId="77777777" w:rsidR="00382A9F" w:rsidRDefault="00382A9F" w:rsidP="007B10B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173B" w14:textId="77777777" w:rsidR="001E76BD" w:rsidRDefault="001E76BD">
      <w:r>
        <w:separator/>
      </w:r>
    </w:p>
  </w:footnote>
  <w:footnote w:type="continuationSeparator" w:id="0">
    <w:p w14:paraId="5A1785BE" w14:textId="77777777" w:rsidR="001E76BD" w:rsidRDefault="001E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F5679"/>
    <w:multiLevelType w:val="hybridMultilevel"/>
    <w:tmpl w:val="14B0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73331"/>
    <w:multiLevelType w:val="hybridMultilevel"/>
    <w:tmpl w:val="81C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92763F"/>
    <w:multiLevelType w:val="hybridMultilevel"/>
    <w:tmpl w:val="2ED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D97FEC"/>
    <w:multiLevelType w:val="hybridMultilevel"/>
    <w:tmpl w:val="DD3CF7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443901EC"/>
    <w:multiLevelType w:val="hybridMultilevel"/>
    <w:tmpl w:val="7E3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62798"/>
    <w:multiLevelType w:val="hybridMultilevel"/>
    <w:tmpl w:val="33E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D63BE"/>
    <w:multiLevelType w:val="hybridMultilevel"/>
    <w:tmpl w:val="5B02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8"/>
  </w:num>
  <w:num w:numId="9">
    <w:abstractNumId w:val="2"/>
  </w:num>
  <w:num w:numId="10">
    <w:abstractNumId w:val="5"/>
  </w:num>
  <w:num w:numId="11">
    <w:abstractNumId w:val="12"/>
  </w:num>
  <w:num w:numId="12">
    <w:abstractNumId w:val="13"/>
  </w:num>
  <w:num w:numId="13">
    <w:abstractNumId w:val="7"/>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93FCC"/>
    <w:rsid w:val="001A1238"/>
    <w:rsid w:val="001A2848"/>
    <w:rsid w:val="001A2B9C"/>
    <w:rsid w:val="001A5D43"/>
    <w:rsid w:val="001C25D0"/>
    <w:rsid w:val="001C2918"/>
    <w:rsid w:val="001C5CE8"/>
    <w:rsid w:val="001D09BA"/>
    <w:rsid w:val="001D1747"/>
    <w:rsid w:val="001D25D1"/>
    <w:rsid w:val="001E0F0E"/>
    <w:rsid w:val="001E1CFF"/>
    <w:rsid w:val="001E239E"/>
    <w:rsid w:val="001E433F"/>
    <w:rsid w:val="001E5D83"/>
    <w:rsid w:val="001E76BD"/>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285E"/>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1AB7"/>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4BE8"/>
    <w:rsid w:val="00406D0D"/>
    <w:rsid w:val="0042251A"/>
    <w:rsid w:val="0042344A"/>
    <w:rsid w:val="00425EF5"/>
    <w:rsid w:val="00444EC9"/>
    <w:rsid w:val="004457D8"/>
    <w:rsid w:val="00447682"/>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05643"/>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A793B"/>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30A7"/>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146C"/>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0AD"/>
    <w:rsid w:val="00CD573D"/>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35F9"/>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137B"/>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990476577">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yhoi.org/2020-22-Healthy-Eating-Active-Liv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9369EC510C443A0A892D930E39F13" ma:contentTypeVersion="13" ma:contentTypeDescription="Create a new document." ma:contentTypeScope="" ma:versionID="c8d02f0ab2a41019f203a38424e569ea">
  <xsd:schema xmlns:xsd="http://www.w3.org/2001/XMLSchema" xmlns:xs="http://www.w3.org/2001/XMLSchema" xmlns:p="http://schemas.microsoft.com/office/2006/metadata/properties" xmlns:ns3="a3e5cd89-9d2a-4edb-b18e-0b0307430b30" xmlns:ns4="b07b2f7b-e501-4ff2-8701-26e81be509e4" targetNamespace="http://schemas.microsoft.com/office/2006/metadata/properties" ma:root="true" ma:fieldsID="ecceb3bc32922c15163cb264a82ca8eb" ns3:_="" ns4:_="">
    <xsd:import namespace="a3e5cd89-9d2a-4edb-b18e-0b0307430b30"/>
    <xsd:import namespace="b07b2f7b-e501-4ff2-8701-26e81be509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5cd89-9d2a-4edb-b18e-0b0307430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b2f7b-e501-4ff2-8701-26e81be509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B66F-2B46-4CCE-BF00-636C5E46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5cd89-9d2a-4edb-b18e-0b0307430b30"/>
    <ds:schemaRef ds:uri="b07b2f7b-e501-4ff2-8701-26e81be50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840EB-DCEA-454F-AD44-438F2F14612D}">
  <ds:schemaRefs>
    <ds:schemaRef ds:uri="http://schemas.microsoft.com/sharepoint/v3/contenttype/forms"/>
  </ds:schemaRefs>
</ds:datastoreItem>
</file>

<file path=customXml/itemProps3.xml><?xml version="1.0" encoding="utf-8"?>
<ds:datastoreItem xmlns:ds="http://schemas.openxmlformats.org/officeDocument/2006/customXml" ds:itemID="{3DF2C484-46AB-4B66-B9AA-C6F4BFA66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B95BE-7D62-4E9E-AD58-394CAC93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Shanita Wallace</cp:lastModifiedBy>
  <cp:revision>2</cp:revision>
  <cp:lastPrinted>2018-11-01T14:44:00Z</cp:lastPrinted>
  <dcterms:created xsi:type="dcterms:W3CDTF">2020-11-13T16:48:00Z</dcterms:created>
  <dcterms:modified xsi:type="dcterms:W3CDTF">2020-11-13T16:48:00Z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0x01010064D9369EC510C443A0A892D930E39F13</vt:lpwstr>
  </property>
</Properties>
</file>